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90" w:rsidRDefault="00C350D1" w:rsidP="00C350D1">
      <w:pPr>
        <w:jc w:val="center"/>
        <w:rPr>
          <w:b/>
        </w:rPr>
      </w:pPr>
      <w:r w:rsidRPr="00E03D74">
        <w:rPr>
          <w:b/>
        </w:rPr>
        <w:t xml:space="preserve">Уведомление </w:t>
      </w:r>
    </w:p>
    <w:p w:rsidR="00C350D1" w:rsidRPr="00E03D74" w:rsidRDefault="00C350D1" w:rsidP="00C350D1">
      <w:pPr>
        <w:jc w:val="center"/>
        <w:rPr>
          <w:b/>
        </w:rPr>
      </w:pPr>
      <w:r w:rsidRPr="00E03D74">
        <w:rPr>
          <w:b/>
        </w:rPr>
        <w:t>о проведении осмотра ранее учтенных</w:t>
      </w:r>
    </w:p>
    <w:p w:rsidR="00E14E90" w:rsidRDefault="00C350D1" w:rsidP="00E14E90">
      <w:pPr>
        <w:jc w:val="center"/>
        <w:rPr>
          <w:b/>
        </w:rPr>
      </w:pPr>
      <w:r w:rsidRPr="00E03D74">
        <w:rPr>
          <w:b/>
        </w:rPr>
        <w:t xml:space="preserve"> объектов недвижимости</w:t>
      </w:r>
      <w:r w:rsidR="00E14E90">
        <w:rPr>
          <w:b/>
        </w:rPr>
        <w:t>,</w:t>
      </w:r>
      <w:r w:rsidRPr="00E03D74">
        <w:rPr>
          <w:b/>
        </w:rPr>
        <w:t xml:space="preserve"> </w:t>
      </w:r>
    </w:p>
    <w:p w:rsidR="00E14E90" w:rsidRPr="00E14E90" w:rsidRDefault="00E14E90" w:rsidP="00C350D1">
      <w:pPr>
        <w:jc w:val="center"/>
        <w:rPr>
          <w:b/>
          <w:sz w:val="24"/>
          <w:szCs w:val="24"/>
        </w:rPr>
      </w:pPr>
      <w:r w:rsidRPr="00E14E90">
        <w:rPr>
          <w:b/>
          <w:sz w:val="24"/>
          <w:szCs w:val="24"/>
        </w:rPr>
        <w:t xml:space="preserve">расположенных на территории </w:t>
      </w:r>
      <w:proofErr w:type="spellStart"/>
      <w:r w:rsidRPr="00E14E90">
        <w:rPr>
          <w:b/>
          <w:sz w:val="24"/>
          <w:szCs w:val="24"/>
        </w:rPr>
        <w:t>Остаповского</w:t>
      </w:r>
      <w:proofErr w:type="spellEnd"/>
      <w:r w:rsidRPr="00E14E90">
        <w:rPr>
          <w:b/>
          <w:sz w:val="24"/>
          <w:szCs w:val="24"/>
        </w:rPr>
        <w:t xml:space="preserve"> сельского поселения,</w:t>
      </w:r>
    </w:p>
    <w:p w:rsidR="00E14E90" w:rsidRDefault="00E14E90" w:rsidP="00C350D1">
      <w:pPr>
        <w:jc w:val="center"/>
        <w:rPr>
          <w:b/>
          <w:sz w:val="24"/>
          <w:szCs w:val="24"/>
        </w:rPr>
      </w:pPr>
      <w:r w:rsidRPr="00E14E90">
        <w:rPr>
          <w:b/>
          <w:sz w:val="24"/>
          <w:szCs w:val="24"/>
        </w:rPr>
        <w:t>Шуйского муниципального района, Ивановской области</w:t>
      </w:r>
    </w:p>
    <w:p w:rsidR="003C3A38" w:rsidRDefault="003C3A38" w:rsidP="00C350D1">
      <w:pPr>
        <w:jc w:val="center"/>
        <w:rPr>
          <w:b/>
          <w:sz w:val="24"/>
          <w:szCs w:val="24"/>
        </w:rPr>
      </w:pPr>
    </w:p>
    <w:p w:rsidR="003C3A38" w:rsidRPr="00F8021F" w:rsidRDefault="003C3A38" w:rsidP="003C3A38">
      <w:pPr>
        <w:rPr>
          <w:b/>
        </w:rPr>
      </w:pPr>
      <w:r>
        <w:rPr>
          <w:b/>
          <w:sz w:val="24"/>
          <w:szCs w:val="24"/>
        </w:rPr>
        <w:t>от «</w:t>
      </w:r>
      <w:r w:rsidR="000A0D06">
        <w:rPr>
          <w:b/>
          <w:sz w:val="24"/>
          <w:szCs w:val="24"/>
        </w:rPr>
        <w:t>31</w:t>
      </w:r>
      <w:r>
        <w:rPr>
          <w:b/>
          <w:sz w:val="24"/>
          <w:szCs w:val="24"/>
        </w:rPr>
        <w:t>»</w:t>
      </w:r>
      <w:r w:rsidR="00F8021F">
        <w:rPr>
          <w:b/>
          <w:sz w:val="24"/>
          <w:szCs w:val="24"/>
        </w:rPr>
        <w:t xml:space="preserve"> </w:t>
      </w:r>
      <w:r w:rsidR="000A0D06">
        <w:rPr>
          <w:b/>
          <w:sz w:val="24"/>
          <w:szCs w:val="24"/>
        </w:rPr>
        <w:t>марта</w:t>
      </w:r>
      <w:r>
        <w:rPr>
          <w:b/>
          <w:sz w:val="24"/>
          <w:szCs w:val="24"/>
        </w:rPr>
        <w:t xml:space="preserve"> 2023 г.                                                          </w:t>
      </w:r>
      <w:r w:rsidR="00F8021F">
        <w:rPr>
          <w:b/>
          <w:sz w:val="24"/>
          <w:szCs w:val="24"/>
        </w:rPr>
        <w:t xml:space="preserve">                </w:t>
      </w:r>
      <w:r>
        <w:rPr>
          <w:b/>
          <w:sz w:val="24"/>
          <w:szCs w:val="24"/>
        </w:rPr>
        <w:t xml:space="preserve">                </w:t>
      </w:r>
      <w:r w:rsidR="00F8021F">
        <w:rPr>
          <w:b/>
          <w:sz w:val="24"/>
          <w:szCs w:val="24"/>
        </w:rPr>
        <w:t xml:space="preserve">        № </w:t>
      </w:r>
      <w:r w:rsidR="000A0D06">
        <w:rPr>
          <w:b/>
          <w:sz w:val="24"/>
          <w:szCs w:val="24"/>
        </w:rPr>
        <w:t>3</w:t>
      </w:r>
    </w:p>
    <w:p w:rsidR="00C350D1" w:rsidRDefault="00C350D1" w:rsidP="00C350D1">
      <w:pPr>
        <w:jc w:val="center"/>
      </w:pPr>
    </w:p>
    <w:p w:rsidR="003C3A38" w:rsidRPr="00E03D74" w:rsidRDefault="003C3A38" w:rsidP="00C350D1">
      <w:pPr>
        <w:jc w:val="center"/>
      </w:pPr>
    </w:p>
    <w:p w:rsidR="00C350D1" w:rsidRPr="00E03D74" w:rsidRDefault="00C350D1" w:rsidP="0041295E">
      <w:pPr>
        <w:ind w:firstLine="567"/>
        <w:jc w:val="both"/>
        <w:rPr>
          <w:sz w:val="24"/>
          <w:szCs w:val="24"/>
        </w:rPr>
      </w:pPr>
      <w:r w:rsidRPr="00E03D74">
        <w:rPr>
          <w:sz w:val="24"/>
          <w:szCs w:val="24"/>
        </w:rPr>
        <w:t xml:space="preserve">      В соответствии с Федеральным законом от 30.12.2020 № 518-ФЗ «О внесении изменений в отдельные законодательные акты Российской Федерации»</w:t>
      </w:r>
      <w:r w:rsidR="00E14E90">
        <w:rPr>
          <w:sz w:val="24"/>
          <w:szCs w:val="24"/>
        </w:rPr>
        <w:t>,</w:t>
      </w:r>
      <w:r w:rsidRPr="00E03D74">
        <w:rPr>
          <w:sz w:val="24"/>
          <w:szCs w:val="24"/>
        </w:rPr>
        <w:t xml:space="preserve"> проводятся мероприятия по выявлению правообладателей ранее учтенных объектов недвижимости.</w:t>
      </w:r>
    </w:p>
    <w:p w:rsidR="00E14E90" w:rsidRDefault="00C350D1" w:rsidP="0041295E">
      <w:pPr>
        <w:ind w:firstLine="567"/>
        <w:jc w:val="both"/>
        <w:rPr>
          <w:sz w:val="24"/>
          <w:szCs w:val="24"/>
        </w:rPr>
      </w:pPr>
      <w:r w:rsidRPr="00E03D74">
        <w:rPr>
          <w:sz w:val="24"/>
          <w:szCs w:val="24"/>
        </w:rPr>
        <w:t xml:space="preserve">      Администрация Шуйского муниципального района сообщает, что </w:t>
      </w:r>
      <w:r w:rsidR="000A0D06" w:rsidRPr="000A0D06">
        <w:rPr>
          <w:b/>
          <w:sz w:val="24"/>
          <w:szCs w:val="24"/>
        </w:rPr>
        <w:t>10 апреля</w:t>
      </w:r>
      <w:r w:rsidR="00617FE9" w:rsidRPr="007D3FAA">
        <w:rPr>
          <w:b/>
          <w:sz w:val="24"/>
          <w:szCs w:val="24"/>
        </w:rPr>
        <w:t xml:space="preserve"> </w:t>
      </w:r>
      <w:r w:rsidR="0041295E" w:rsidRPr="007D3FAA">
        <w:rPr>
          <w:b/>
          <w:sz w:val="24"/>
          <w:szCs w:val="24"/>
        </w:rPr>
        <w:t>202</w:t>
      </w:r>
      <w:r w:rsidR="007D3FAA" w:rsidRPr="007D3FAA">
        <w:rPr>
          <w:b/>
          <w:sz w:val="24"/>
          <w:szCs w:val="24"/>
        </w:rPr>
        <w:t>3</w:t>
      </w:r>
      <w:r w:rsidRPr="007D3FAA">
        <w:rPr>
          <w:b/>
          <w:sz w:val="24"/>
          <w:szCs w:val="24"/>
        </w:rPr>
        <w:t xml:space="preserve"> года</w:t>
      </w:r>
      <w:r w:rsidRPr="007D3FAA">
        <w:rPr>
          <w:sz w:val="24"/>
          <w:szCs w:val="24"/>
        </w:rPr>
        <w:t xml:space="preserve"> в период </w:t>
      </w:r>
      <w:r w:rsidRPr="00F8021F">
        <w:rPr>
          <w:b/>
          <w:sz w:val="24"/>
          <w:szCs w:val="24"/>
        </w:rPr>
        <w:t xml:space="preserve">с </w:t>
      </w:r>
      <w:r w:rsidR="000842B3" w:rsidRPr="00F8021F">
        <w:rPr>
          <w:b/>
          <w:sz w:val="24"/>
          <w:szCs w:val="24"/>
        </w:rPr>
        <w:t>10</w:t>
      </w:r>
      <w:r w:rsidRPr="00F8021F">
        <w:rPr>
          <w:b/>
          <w:sz w:val="24"/>
          <w:szCs w:val="24"/>
        </w:rPr>
        <w:t xml:space="preserve"> час. 00 мин. по </w:t>
      </w:r>
      <w:r w:rsidR="0041295E" w:rsidRPr="00F8021F">
        <w:rPr>
          <w:b/>
          <w:sz w:val="24"/>
          <w:szCs w:val="24"/>
        </w:rPr>
        <w:t>1</w:t>
      </w:r>
      <w:r w:rsidR="00A35689">
        <w:rPr>
          <w:b/>
          <w:sz w:val="24"/>
          <w:szCs w:val="24"/>
        </w:rPr>
        <w:t>5</w:t>
      </w:r>
      <w:r w:rsidRPr="00F8021F">
        <w:rPr>
          <w:b/>
          <w:sz w:val="24"/>
          <w:szCs w:val="24"/>
        </w:rPr>
        <w:t xml:space="preserve"> час. </w:t>
      </w:r>
      <w:r w:rsidR="0041295E" w:rsidRPr="00F8021F">
        <w:rPr>
          <w:b/>
          <w:sz w:val="24"/>
          <w:szCs w:val="24"/>
        </w:rPr>
        <w:t>0</w:t>
      </w:r>
      <w:r w:rsidRPr="00F8021F">
        <w:rPr>
          <w:b/>
          <w:sz w:val="24"/>
          <w:szCs w:val="24"/>
        </w:rPr>
        <w:t>0 мин</w:t>
      </w:r>
      <w:r w:rsidRPr="007D3FAA">
        <w:rPr>
          <w:sz w:val="24"/>
          <w:szCs w:val="24"/>
        </w:rPr>
        <w:t xml:space="preserve"> будет проводиться осмотр </w:t>
      </w:r>
      <w:r w:rsidR="00E14E90" w:rsidRPr="007D3FAA">
        <w:rPr>
          <w:sz w:val="24"/>
          <w:szCs w:val="24"/>
        </w:rPr>
        <w:t>следующих</w:t>
      </w:r>
      <w:r w:rsidRPr="007D3FAA">
        <w:rPr>
          <w:sz w:val="24"/>
          <w:szCs w:val="24"/>
        </w:rPr>
        <w:t xml:space="preserve"> объектов недвижимости, расположенных на территории </w:t>
      </w:r>
      <w:proofErr w:type="spellStart"/>
      <w:r w:rsidR="00E14E90" w:rsidRPr="007D3FAA">
        <w:rPr>
          <w:sz w:val="24"/>
          <w:szCs w:val="24"/>
        </w:rPr>
        <w:t>Остаповского</w:t>
      </w:r>
      <w:proofErr w:type="spellEnd"/>
      <w:r w:rsidRPr="007D3FAA">
        <w:rPr>
          <w:sz w:val="24"/>
          <w:szCs w:val="24"/>
        </w:rPr>
        <w:t xml:space="preserve"> сельского поселения</w:t>
      </w:r>
      <w:r w:rsidR="00E14E90">
        <w:rPr>
          <w:sz w:val="24"/>
          <w:szCs w:val="24"/>
        </w:rPr>
        <w:t>:</w:t>
      </w:r>
    </w:p>
    <w:p w:rsidR="008C0201" w:rsidRPr="00E03D74" w:rsidRDefault="00C350D1" w:rsidP="0041295E">
      <w:pPr>
        <w:ind w:firstLine="567"/>
        <w:jc w:val="both"/>
        <w:rPr>
          <w:sz w:val="24"/>
          <w:szCs w:val="24"/>
        </w:rPr>
      </w:pPr>
      <w:r w:rsidRPr="00E03D74">
        <w:rPr>
          <w:sz w:val="24"/>
          <w:szCs w:val="24"/>
        </w:rPr>
        <w:t xml:space="preserve"> </w:t>
      </w:r>
    </w:p>
    <w:p w:rsidR="008C0201" w:rsidRPr="00E03D74" w:rsidRDefault="00C350D1" w:rsidP="00E03D74">
      <w:pPr>
        <w:ind w:firstLine="567"/>
        <w:jc w:val="both"/>
        <w:rPr>
          <w:sz w:val="24"/>
          <w:szCs w:val="24"/>
        </w:rPr>
      </w:pPr>
      <w:r w:rsidRPr="00E03D74">
        <w:rPr>
          <w:sz w:val="24"/>
          <w:szCs w:val="24"/>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65"/>
        <w:gridCol w:w="2025"/>
        <w:gridCol w:w="2127"/>
        <w:gridCol w:w="2459"/>
      </w:tblGrid>
      <w:tr w:rsidR="00DA2BB9" w:rsidRPr="00E03D74" w:rsidTr="00DA2BB9">
        <w:trPr>
          <w:trHeight w:val="630"/>
        </w:trPr>
        <w:tc>
          <w:tcPr>
            <w:tcW w:w="540" w:type="dxa"/>
            <w:shd w:val="clear" w:color="auto" w:fill="auto"/>
            <w:noWrap/>
            <w:vAlign w:val="center"/>
            <w:hideMark/>
          </w:tcPr>
          <w:p w:rsidR="00DA2BB9" w:rsidRPr="00E03D74" w:rsidRDefault="00DA2BB9" w:rsidP="00403540">
            <w:pPr>
              <w:jc w:val="center"/>
              <w:rPr>
                <w:sz w:val="24"/>
                <w:szCs w:val="24"/>
              </w:rPr>
            </w:pPr>
            <w:r w:rsidRPr="00E03D74">
              <w:rPr>
                <w:sz w:val="24"/>
                <w:szCs w:val="24"/>
              </w:rPr>
              <w:t>№ п/п</w:t>
            </w:r>
          </w:p>
        </w:tc>
        <w:tc>
          <w:tcPr>
            <w:tcW w:w="3765" w:type="dxa"/>
            <w:shd w:val="clear" w:color="auto" w:fill="auto"/>
            <w:vAlign w:val="center"/>
            <w:hideMark/>
          </w:tcPr>
          <w:p w:rsidR="00DA2BB9" w:rsidRPr="00E03D74" w:rsidRDefault="00DA2BB9" w:rsidP="00DA2BB9">
            <w:pPr>
              <w:rPr>
                <w:sz w:val="24"/>
                <w:szCs w:val="24"/>
              </w:rPr>
            </w:pPr>
            <w:r>
              <w:rPr>
                <w:sz w:val="24"/>
                <w:szCs w:val="24"/>
              </w:rPr>
              <w:t xml:space="preserve">        </w:t>
            </w:r>
            <w:r w:rsidRPr="00E03D74">
              <w:rPr>
                <w:sz w:val="24"/>
                <w:szCs w:val="24"/>
              </w:rPr>
              <w:t>Адрес объекта</w:t>
            </w:r>
          </w:p>
        </w:tc>
        <w:tc>
          <w:tcPr>
            <w:tcW w:w="2025" w:type="dxa"/>
            <w:shd w:val="clear" w:color="auto" w:fill="auto"/>
            <w:vAlign w:val="center"/>
          </w:tcPr>
          <w:p w:rsidR="00DA2BB9" w:rsidRPr="00E03D74" w:rsidRDefault="00DA2BB9" w:rsidP="00DA2BB9">
            <w:pPr>
              <w:jc w:val="center"/>
              <w:rPr>
                <w:sz w:val="24"/>
                <w:szCs w:val="24"/>
              </w:rPr>
            </w:pPr>
            <w:r>
              <w:rPr>
                <w:sz w:val="24"/>
                <w:szCs w:val="24"/>
              </w:rPr>
              <w:t>Кадастровый номер</w:t>
            </w:r>
          </w:p>
        </w:tc>
        <w:tc>
          <w:tcPr>
            <w:tcW w:w="2127" w:type="dxa"/>
            <w:shd w:val="clear" w:color="auto" w:fill="auto"/>
            <w:noWrap/>
            <w:vAlign w:val="center"/>
            <w:hideMark/>
          </w:tcPr>
          <w:p w:rsidR="00DA2BB9" w:rsidRDefault="00DA2BB9" w:rsidP="00403540">
            <w:pPr>
              <w:jc w:val="center"/>
              <w:rPr>
                <w:sz w:val="24"/>
                <w:szCs w:val="24"/>
              </w:rPr>
            </w:pPr>
            <w:r w:rsidRPr="00E03D74">
              <w:rPr>
                <w:sz w:val="24"/>
                <w:szCs w:val="24"/>
              </w:rPr>
              <w:t>Назначение</w:t>
            </w:r>
          </w:p>
          <w:p w:rsidR="00DA2BB9" w:rsidRPr="00E03D74" w:rsidRDefault="00DA2BB9" w:rsidP="00403540">
            <w:pPr>
              <w:jc w:val="center"/>
              <w:rPr>
                <w:sz w:val="24"/>
                <w:szCs w:val="24"/>
              </w:rPr>
            </w:pPr>
            <w:r>
              <w:rPr>
                <w:sz w:val="24"/>
                <w:szCs w:val="24"/>
              </w:rPr>
              <w:t>объекта</w:t>
            </w:r>
          </w:p>
        </w:tc>
        <w:tc>
          <w:tcPr>
            <w:tcW w:w="2459" w:type="dxa"/>
            <w:shd w:val="clear" w:color="auto" w:fill="auto"/>
            <w:noWrap/>
            <w:vAlign w:val="center"/>
            <w:hideMark/>
          </w:tcPr>
          <w:p w:rsidR="00DA2BB9" w:rsidRDefault="00DA2BB9" w:rsidP="00403540">
            <w:pPr>
              <w:jc w:val="center"/>
              <w:rPr>
                <w:sz w:val="24"/>
                <w:szCs w:val="24"/>
              </w:rPr>
            </w:pPr>
            <w:r w:rsidRPr="00E03D74">
              <w:rPr>
                <w:sz w:val="24"/>
                <w:szCs w:val="24"/>
              </w:rPr>
              <w:t>Наименование</w:t>
            </w:r>
          </w:p>
          <w:p w:rsidR="00DA2BB9" w:rsidRPr="00E03D74" w:rsidRDefault="00DA2BB9" w:rsidP="00403540">
            <w:pPr>
              <w:jc w:val="center"/>
              <w:rPr>
                <w:sz w:val="24"/>
                <w:szCs w:val="24"/>
              </w:rPr>
            </w:pPr>
            <w:r>
              <w:rPr>
                <w:sz w:val="24"/>
                <w:szCs w:val="24"/>
              </w:rPr>
              <w:t>объекта</w:t>
            </w:r>
          </w:p>
        </w:tc>
      </w:tr>
      <w:tr w:rsidR="00D8234F" w:rsidRPr="00E03D74" w:rsidTr="000A0D06">
        <w:trPr>
          <w:trHeight w:val="420"/>
        </w:trPr>
        <w:tc>
          <w:tcPr>
            <w:tcW w:w="540" w:type="dxa"/>
            <w:shd w:val="clear" w:color="auto" w:fill="auto"/>
            <w:noWrap/>
            <w:vAlign w:val="bottom"/>
            <w:hideMark/>
          </w:tcPr>
          <w:p w:rsidR="00D8234F" w:rsidRPr="00E03D74" w:rsidRDefault="00D8234F" w:rsidP="00D8234F">
            <w:pPr>
              <w:jc w:val="center"/>
              <w:rPr>
                <w:sz w:val="24"/>
                <w:szCs w:val="24"/>
              </w:rPr>
            </w:pPr>
            <w:r w:rsidRPr="00E03D74">
              <w:rPr>
                <w:sz w:val="24"/>
                <w:szCs w:val="24"/>
              </w:rPr>
              <w:t>1</w:t>
            </w:r>
          </w:p>
        </w:tc>
        <w:tc>
          <w:tcPr>
            <w:tcW w:w="3765" w:type="dxa"/>
            <w:shd w:val="clear" w:color="auto" w:fill="auto"/>
            <w:vAlign w:val="bottom"/>
          </w:tcPr>
          <w:p w:rsidR="00D8234F" w:rsidRPr="000842B3" w:rsidRDefault="00D8234F" w:rsidP="00D8234F">
            <w:pPr>
              <w:rPr>
                <w:sz w:val="24"/>
                <w:szCs w:val="24"/>
              </w:rPr>
            </w:pPr>
            <w:r w:rsidRPr="000842B3">
              <w:rPr>
                <w:sz w:val="24"/>
                <w:szCs w:val="24"/>
              </w:rPr>
              <w:t xml:space="preserve">Ивановская область, р-н. Шуйский, </w:t>
            </w:r>
            <w:r>
              <w:rPr>
                <w:sz w:val="24"/>
                <w:szCs w:val="24"/>
              </w:rPr>
              <w:t>п. Зеленый Бор</w:t>
            </w:r>
            <w:r w:rsidR="00070FEF">
              <w:rPr>
                <w:sz w:val="24"/>
                <w:szCs w:val="24"/>
              </w:rPr>
              <w:t>, паропровод</w:t>
            </w:r>
          </w:p>
        </w:tc>
        <w:tc>
          <w:tcPr>
            <w:tcW w:w="2025" w:type="dxa"/>
            <w:shd w:val="clear" w:color="auto" w:fill="auto"/>
            <w:vAlign w:val="bottom"/>
          </w:tcPr>
          <w:p w:rsidR="00D8234F" w:rsidRPr="000842B3" w:rsidRDefault="00D8234F" w:rsidP="00D8234F">
            <w:pPr>
              <w:rPr>
                <w:sz w:val="24"/>
                <w:szCs w:val="24"/>
              </w:rPr>
            </w:pPr>
            <w:r>
              <w:rPr>
                <w:sz w:val="24"/>
                <w:szCs w:val="24"/>
              </w:rPr>
              <w:t>37:20:030621:325</w:t>
            </w:r>
          </w:p>
        </w:tc>
        <w:tc>
          <w:tcPr>
            <w:tcW w:w="2127" w:type="dxa"/>
            <w:shd w:val="clear" w:color="auto" w:fill="auto"/>
            <w:noWrap/>
            <w:vAlign w:val="bottom"/>
          </w:tcPr>
          <w:p w:rsidR="00D8234F" w:rsidRPr="000842B3" w:rsidRDefault="00D8234F" w:rsidP="00D8234F">
            <w:pPr>
              <w:rPr>
                <w:sz w:val="24"/>
                <w:szCs w:val="24"/>
              </w:rPr>
            </w:pPr>
            <w:r>
              <w:rPr>
                <w:sz w:val="24"/>
                <w:szCs w:val="24"/>
              </w:rPr>
              <w:t>сооружение</w:t>
            </w:r>
          </w:p>
        </w:tc>
        <w:tc>
          <w:tcPr>
            <w:tcW w:w="2459" w:type="dxa"/>
            <w:shd w:val="clear" w:color="auto" w:fill="auto"/>
            <w:noWrap/>
            <w:vAlign w:val="bottom"/>
          </w:tcPr>
          <w:p w:rsidR="00D8234F" w:rsidRPr="000842B3" w:rsidRDefault="00D8234F" w:rsidP="006D60BB">
            <w:pPr>
              <w:rPr>
                <w:sz w:val="24"/>
                <w:szCs w:val="24"/>
              </w:rPr>
            </w:pPr>
            <w:r>
              <w:rPr>
                <w:sz w:val="24"/>
                <w:szCs w:val="24"/>
              </w:rPr>
              <w:t>пар</w:t>
            </w:r>
            <w:r w:rsidR="006D60BB">
              <w:rPr>
                <w:sz w:val="24"/>
                <w:szCs w:val="24"/>
              </w:rPr>
              <w:t>о</w:t>
            </w:r>
            <w:r>
              <w:rPr>
                <w:sz w:val="24"/>
                <w:szCs w:val="24"/>
              </w:rPr>
              <w:t>провод</w:t>
            </w:r>
          </w:p>
        </w:tc>
      </w:tr>
      <w:tr w:rsidR="006D60BB" w:rsidRPr="00E03D74" w:rsidTr="000A0D06">
        <w:trPr>
          <w:trHeight w:val="420"/>
        </w:trPr>
        <w:tc>
          <w:tcPr>
            <w:tcW w:w="540" w:type="dxa"/>
            <w:shd w:val="clear" w:color="auto" w:fill="auto"/>
            <w:noWrap/>
            <w:vAlign w:val="bottom"/>
            <w:hideMark/>
          </w:tcPr>
          <w:p w:rsidR="006D60BB" w:rsidRPr="00E03D74" w:rsidRDefault="006D60BB" w:rsidP="006D60BB">
            <w:pPr>
              <w:jc w:val="center"/>
              <w:rPr>
                <w:sz w:val="24"/>
                <w:szCs w:val="24"/>
              </w:rPr>
            </w:pPr>
            <w:r w:rsidRPr="00E03D74">
              <w:rPr>
                <w:sz w:val="24"/>
                <w:szCs w:val="24"/>
              </w:rPr>
              <w:t>2</w:t>
            </w:r>
          </w:p>
        </w:tc>
        <w:tc>
          <w:tcPr>
            <w:tcW w:w="3765" w:type="dxa"/>
            <w:shd w:val="clear" w:color="auto" w:fill="auto"/>
            <w:vAlign w:val="bottom"/>
          </w:tcPr>
          <w:p w:rsidR="006D60BB" w:rsidRPr="000842B3" w:rsidRDefault="006D60BB" w:rsidP="006D60BB">
            <w:pPr>
              <w:rPr>
                <w:sz w:val="24"/>
                <w:szCs w:val="24"/>
              </w:rPr>
            </w:pPr>
            <w:r w:rsidRPr="000842B3">
              <w:rPr>
                <w:sz w:val="24"/>
                <w:szCs w:val="24"/>
              </w:rPr>
              <w:t xml:space="preserve">Ивановская область, р-н. Шуйский, </w:t>
            </w:r>
            <w:r>
              <w:rPr>
                <w:sz w:val="24"/>
                <w:szCs w:val="24"/>
              </w:rPr>
              <w:t>п. Зеленый Бор, газопровод</w:t>
            </w:r>
          </w:p>
        </w:tc>
        <w:tc>
          <w:tcPr>
            <w:tcW w:w="2025" w:type="dxa"/>
            <w:shd w:val="clear" w:color="auto" w:fill="auto"/>
            <w:vAlign w:val="bottom"/>
          </w:tcPr>
          <w:p w:rsidR="006D60BB" w:rsidRPr="000842B3" w:rsidRDefault="006D60BB" w:rsidP="006D60BB">
            <w:pPr>
              <w:rPr>
                <w:sz w:val="24"/>
                <w:szCs w:val="24"/>
              </w:rPr>
            </w:pPr>
            <w:r>
              <w:rPr>
                <w:sz w:val="24"/>
                <w:szCs w:val="24"/>
              </w:rPr>
              <w:t>37:20:030621:328</w:t>
            </w:r>
          </w:p>
        </w:tc>
        <w:tc>
          <w:tcPr>
            <w:tcW w:w="2127" w:type="dxa"/>
            <w:shd w:val="clear" w:color="auto" w:fill="auto"/>
            <w:noWrap/>
            <w:vAlign w:val="bottom"/>
          </w:tcPr>
          <w:p w:rsidR="006D60BB" w:rsidRPr="000842B3" w:rsidRDefault="006D60BB" w:rsidP="006D60BB">
            <w:pPr>
              <w:rPr>
                <w:sz w:val="24"/>
                <w:szCs w:val="24"/>
              </w:rPr>
            </w:pPr>
            <w:r>
              <w:rPr>
                <w:sz w:val="24"/>
                <w:szCs w:val="24"/>
              </w:rPr>
              <w:t>сооружение</w:t>
            </w:r>
          </w:p>
        </w:tc>
        <w:tc>
          <w:tcPr>
            <w:tcW w:w="2459" w:type="dxa"/>
            <w:shd w:val="clear" w:color="auto" w:fill="auto"/>
            <w:noWrap/>
            <w:vAlign w:val="bottom"/>
          </w:tcPr>
          <w:p w:rsidR="006D60BB" w:rsidRPr="000842B3" w:rsidRDefault="006D60BB" w:rsidP="006D60BB">
            <w:pPr>
              <w:rPr>
                <w:sz w:val="24"/>
                <w:szCs w:val="24"/>
              </w:rPr>
            </w:pPr>
            <w:r>
              <w:rPr>
                <w:sz w:val="24"/>
                <w:szCs w:val="24"/>
              </w:rPr>
              <w:t>газопровод</w:t>
            </w:r>
          </w:p>
        </w:tc>
      </w:tr>
      <w:tr w:rsidR="00A35689" w:rsidRPr="00E03D74" w:rsidTr="008C342C">
        <w:trPr>
          <w:trHeight w:val="420"/>
        </w:trPr>
        <w:tc>
          <w:tcPr>
            <w:tcW w:w="540" w:type="dxa"/>
            <w:shd w:val="clear" w:color="auto" w:fill="auto"/>
            <w:noWrap/>
            <w:vAlign w:val="bottom"/>
            <w:hideMark/>
          </w:tcPr>
          <w:p w:rsidR="00A35689" w:rsidRPr="00E03D74" w:rsidRDefault="00A35689" w:rsidP="00A35689">
            <w:pPr>
              <w:jc w:val="center"/>
              <w:rPr>
                <w:sz w:val="24"/>
                <w:szCs w:val="24"/>
              </w:rPr>
            </w:pPr>
            <w:r w:rsidRPr="00E03D74">
              <w:rPr>
                <w:sz w:val="24"/>
                <w:szCs w:val="24"/>
              </w:rPr>
              <w:t>3</w:t>
            </w:r>
          </w:p>
        </w:tc>
        <w:tc>
          <w:tcPr>
            <w:tcW w:w="3765" w:type="dxa"/>
            <w:shd w:val="clear" w:color="auto" w:fill="auto"/>
            <w:vAlign w:val="bottom"/>
          </w:tcPr>
          <w:p w:rsidR="00A35689" w:rsidRPr="000842B3" w:rsidRDefault="00A35689" w:rsidP="00A35689">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Милюковка</w:t>
            </w:r>
            <w:proofErr w:type="spellEnd"/>
          </w:p>
        </w:tc>
        <w:tc>
          <w:tcPr>
            <w:tcW w:w="2025" w:type="dxa"/>
            <w:shd w:val="clear" w:color="auto" w:fill="auto"/>
            <w:vAlign w:val="bottom"/>
          </w:tcPr>
          <w:p w:rsidR="00A35689" w:rsidRPr="000842B3" w:rsidRDefault="00A35689" w:rsidP="00A35689">
            <w:pPr>
              <w:rPr>
                <w:sz w:val="24"/>
                <w:szCs w:val="24"/>
              </w:rPr>
            </w:pPr>
            <w:r>
              <w:rPr>
                <w:sz w:val="24"/>
                <w:szCs w:val="24"/>
              </w:rPr>
              <w:t>37:20:030906:396</w:t>
            </w:r>
          </w:p>
        </w:tc>
        <w:tc>
          <w:tcPr>
            <w:tcW w:w="2127" w:type="dxa"/>
            <w:shd w:val="clear" w:color="auto" w:fill="auto"/>
            <w:noWrap/>
            <w:vAlign w:val="bottom"/>
          </w:tcPr>
          <w:p w:rsidR="00A35689" w:rsidRPr="000842B3" w:rsidRDefault="009A2054" w:rsidP="00A35689">
            <w:pPr>
              <w:rPr>
                <w:sz w:val="24"/>
                <w:szCs w:val="24"/>
              </w:rPr>
            </w:pPr>
            <w:r>
              <w:rPr>
                <w:sz w:val="24"/>
                <w:szCs w:val="24"/>
              </w:rPr>
              <w:t>н</w:t>
            </w:r>
            <w:r w:rsidR="00A35689">
              <w:rPr>
                <w:sz w:val="24"/>
                <w:szCs w:val="24"/>
              </w:rPr>
              <w:t>ежилое здание</w:t>
            </w:r>
          </w:p>
        </w:tc>
        <w:tc>
          <w:tcPr>
            <w:tcW w:w="2459" w:type="dxa"/>
            <w:shd w:val="clear" w:color="auto" w:fill="auto"/>
            <w:noWrap/>
            <w:vAlign w:val="bottom"/>
          </w:tcPr>
          <w:p w:rsidR="00A35689" w:rsidRPr="000842B3" w:rsidRDefault="00A35689" w:rsidP="00A35689">
            <w:pPr>
              <w:rPr>
                <w:sz w:val="24"/>
                <w:szCs w:val="24"/>
              </w:rPr>
            </w:pPr>
            <w:r>
              <w:rPr>
                <w:sz w:val="24"/>
                <w:szCs w:val="24"/>
              </w:rPr>
              <w:t>мастерская</w:t>
            </w:r>
          </w:p>
        </w:tc>
      </w:tr>
      <w:tr w:rsidR="00A35689" w:rsidRPr="00E03D74" w:rsidTr="008C342C">
        <w:trPr>
          <w:trHeight w:val="420"/>
        </w:trPr>
        <w:tc>
          <w:tcPr>
            <w:tcW w:w="540" w:type="dxa"/>
            <w:shd w:val="clear" w:color="auto" w:fill="auto"/>
            <w:noWrap/>
            <w:vAlign w:val="bottom"/>
            <w:hideMark/>
          </w:tcPr>
          <w:p w:rsidR="00A35689" w:rsidRPr="00E03D74" w:rsidRDefault="00A35689" w:rsidP="00A35689">
            <w:pPr>
              <w:jc w:val="center"/>
              <w:rPr>
                <w:sz w:val="24"/>
                <w:szCs w:val="24"/>
              </w:rPr>
            </w:pPr>
            <w:r w:rsidRPr="00E03D74">
              <w:rPr>
                <w:sz w:val="24"/>
                <w:szCs w:val="24"/>
              </w:rPr>
              <w:t>4</w:t>
            </w:r>
          </w:p>
        </w:tc>
        <w:tc>
          <w:tcPr>
            <w:tcW w:w="3765" w:type="dxa"/>
            <w:shd w:val="clear" w:color="auto" w:fill="auto"/>
            <w:vAlign w:val="bottom"/>
          </w:tcPr>
          <w:p w:rsidR="00A35689" w:rsidRPr="000842B3" w:rsidRDefault="00A35689" w:rsidP="00A35689">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Милюковка</w:t>
            </w:r>
            <w:proofErr w:type="spellEnd"/>
          </w:p>
        </w:tc>
        <w:tc>
          <w:tcPr>
            <w:tcW w:w="2025" w:type="dxa"/>
            <w:shd w:val="clear" w:color="auto" w:fill="auto"/>
            <w:vAlign w:val="bottom"/>
          </w:tcPr>
          <w:p w:rsidR="00A35689" w:rsidRPr="000842B3" w:rsidRDefault="00A35689" w:rsidP="00A35689">
            <w:pPr>
              <w:rPr>
                <w:sz w:val="24"/>
                <w:szCs w:val="24"/>
              </w:rPr>
            </w:pPr>
            <w:r>
              <w:rPr>
                <w:sz w:val="24"/>
                <w:szCs w:val="24"/>
              </w:rPr>
              <w:t>37:20:030906:397</w:t>
            </w:r>
          </w:p>
        </w:tc>
        <w:tc>
          <w:tcPr>
            <w:tcW w:w="2127" w:type="dxa"/>
            <w:shd w:val="clear" w:color="auto" w:fill="auto"/>
            <w:noWrap/>
            <w:vAlign w:val="bottom"/>
          </w:tcPr>
          <w:p w:rsidR="00A35689" w:rsidRPr="000842B3" w:rsidRDefault="009A2054" w:rsidP="00A35689">
            <w:pPr>
              <w:rPr>
                <w:sz w:val="24"/>
                <w:szCs w:val="24"/>
              </w:rPr>
            </w:pPr>
            <w:r>
              <w:rPr>
                <w:sz w:val="24"/>
                <w:szCs w:val="24"/>
              </w:rPr>
              <w:t>н</w:t>
            </w:r>
            <w:r w:rsidR="00A35689">
              <w:rPr>
                <w:sz w:val="24"/>
                <w:szCs w:val="24"/>
              </w:rPr>
              <w:t>ежилое здание</w:t>
            </w:r>
          </w:p>
        </w:tc>
        <w:tc>
          <w:tcPr>
            <w:tcW w:w="2459" w:type="dxa"/>
            <w:shd w:val="clear" w:color="auto" w:fill="auto"/>
            <w:noWrap/>
            <w:vAlign w:val="bottom"/>
          </w:tcPr>
          <w:p w:rsidR="00A35689" w:rsidRPr="000842B3" w:rsidRDefault="00A35689" w:rsidP="00A35689">
            <w:pPr>
              <w:rPr>
                <w:sz w:val="24"/>
                <w:szCs w:val="24"/>
              </w:rPr>
            </w:pPr>
            <w:r>
              <w:rPr>
                <w:sz w:val="24"/>
                <w:szCs w:val="24"/>
              </w:rPr>
              <w:t>кормокухня</w:t>
            </w:r>
          </w:p>
        </w:tc>
      </w:tr>
      <w:tr w:rsidR="00A35689" w:rsidRPr="00E03D74" w:rsidTr="00DA2BB9">
        <w:trPr>
          <w:trHeight w:val="420"/>
        </w:trPr>
        <w:tc>
          <w:tcPr>
            <w:tcW w:w="540" w:type="dxa"/>
            <w:shd w:val="clear" w:color="auto" w:fill="auto"/>
            <w:noWrap/>
            <w:vAlign w:val="bottom"/>
            <w:hideMark/>
          </w:tcPr>
          <w:p w:rsidR="00A35689" w:rsidRPr="00E03D74" w:rsidRDefault="00A35689" w:rsidP="00A35689">
            <w:pPr>
              <w:jc w:val="center"/>
              <w:rPr>
                <w:sz w:val="24"/>
                <w:szCs w:val="24"/>
              </w:rPr>
            </w:pPr>
            <w:r w:rsidRPr="00E03D74">
              <w:rPr>
                <w:sz w:val="24"/>
                <w:szCs w:val="24"/>
              </w:rPr>
              <w:t>5</w:t>
            </w:r>
          </w:p>
        </w:tc>
        <w:tc>
          <w:tcPr>
            <w:tcW w:w="3765" w:type="dxa"/>
            <w:shd w:val="clear" w:color="auto" w:fill="auto"/>
            <w:vAlign w:val="bottom"/>
            <w:hideMark/>
          </w:tcPr>
          <w:p w:rsidR="00A35689" w:rsidRPr="000842B3" w:rsidRDefault="00A35689" w:rsidP="00A35689">
            <w:pPr>
              <w:rPr>
                <w:sz w:val="24"/>
                <w:szCs w:val="24"/>
              </w:rPr>
            </w:pPr>
            <w:r w:rsidRPr="000842B3">
              <w:rPr>
                <w:sz w:val="24"/>
                <w:szCs w:val="24"/>
              </w:rPr>
              <w:t xml:space="preserve">Ивановская область, р-н. Шуйский, </w:t>
            </w:r>
            <w:r>
              <w:rPr>
                <w:sz w:val="24"/>
                <w:szCs w:val="24"/>
              </w:rPr>
              <w:t xml:space="preserve">с. </w:t>
            </w:r>
            <w:proofErr w:type="spellStart"/>
            <w:r>
              <w:rPr>
                <w:sz w:val="24"/>
                <w:szCs w:val="24"/>
              </w:rPr>
              <w:t>Сергеево</w:t>
            </w:r>
            <w:proofErr w:type="spellEnd"/>
            <w:r>
              <w:rPr>
                <w:sz w:val="24"/>
                <w:szCs w:val="24"/>
              </w:rPr>
              <w:t>, д. 31</w:t>
            </w:r>
          </w:p>
        </w:tc>
        <w:tc>
          <w:tcPr>
            <w:tcW w:w="2025" w:type="dxa"/>
            <w:shd w:val="clear" w:color="auto" w:fill="auto"/>
            <w:vAlign w:val="bottom"/>
          </w:tcPr>
          <w:p w:rsidR="00A35689" w:rsidRPr="000842B3" w:rsidRDefault="00A35689" w:rsidP="00A35689">
            <w:pPr>
              <w:rPr>
                <w:sz w:val="24"/>
                <w:szCs w:val="24"/>
              </w:rPr>
            </w:pPr>
            <w:r>
              <w:rPr>
                <w:sz w:val="24"/>
                <w:szCs w:val="24"/>
              </w:rPr>
              <w:t>37:20:030805:70</w:t>
            </w:r>
          </w:p>
        </w:tc>
        <w:tc>
          <w:tcPr>
            <w:tcW w:w="2127" w:type="dxa"/>
            <w:shd w:val="clear" w:color="auto" w:fill="auto"/>
            <w:noWrap/>
            <w:vAlign w:val="bottom"/>
            <w:hideMark/>
          </w:tcPr>
          <w:p w:rsidR="00A35689" w:rsidRPr="000842B3" w:rsidRDefault="009A2054" w:rsidP="00A35689">
            <w:pPr>
              <w:rPr>
                <w:sz w:val="24"/>
                <w:szCs w:val="24"/>
              </w:rPr>
            </w:pPr>
            <w:r>
              <w:rPr>
                <w:sz w:val="24"/>
                <w:szCs w:val="24"/>
              </w:rPr>
              <w:t>н</w:t>
            </w:r>
            <w:r w:rsidR="00A35689" w:rsidRPr="000842B3">
              <w:rPr>
                <w:sz w:val="24"/>
                <w:szCs w:val="24"/>
              </w:rPr>
              <w:t>ежилое здание</w:t>
            </w:r>
          </w:p>
        </w:tc>
        <w:tc>
          <w:tcPr>
            <w:tcW w:w="2459" w:type="dxa"/>
            <w:shd w:val="clear" w:color="auto" w:fill="auto"/>
            <w:noWrap/>
            <w:vAlign w:val="bottom"/>
            <w:hideMark/>
          </w:tcPr>
          <w:p w:rsidR="00A35689" w:rsidRPr="000842B3" w:rsidRDefault="00A35689" w:rsidP="00A35689">
            <w:pPr>
              <w:rPr>
                <w:sz w:val="24"/>
                <w:szCs w:val="24"/>
              </w:rPr>
            </w:pPr>
            <w:r>
              <w:rPr>
                <w:sz w:val="24"/>
                <w:szCs w:val="24"/>
              </w:rPr>
              <w:t>кузница</w:t>
            </w:r>
          </w:p>
        </w:tc>
      </w:tr>
      <w:tr w:rsidR="00A35689" w:rsidRPr="00E03D74" w:rsidTr="00DB4EA3">
        <w:trPr>
          <w:trHeight w:val="420"/>
        </w:trPr>
        <w:tc>
          <w:tcPr>
            <w:tcW w:w="540" w:type="dxa"/>
            <w:shd w:val="clear" w:color="auto" w:fill="auto"/>
            <w:noWrap/>
            <w:vAlign w:val="bottom"/>
            <w:hideMark/>
          </w:tcPr>
          <w:p w:rsidR="00A35689" w:rsidRPr="00E03D74" w:rsidRDefault="00A35689" w:rsidP="00A35689">
            <w:pPr>
              <w:jc w:val="center"/>
              <w:rPr>
                <w:sz w:val="24"/>
                <w:szCs w:val="24"/>
              </w:rPr>
            </w:pPr>
            <w:r w:rsidRPr="00E03D74">
              <w:rPr>
                <w:sz w:val="24"/>
                <w:szCs w:val="24"/>
              </w:rPr>
              <w:t>6</w:t>
            </w:r>
          </w:p>
        </w:tc>
        <w:tc>
          <w:tcPr>
            <w:tcW w:w="3765" w:type="dxa"/>
            <w:shd w:val="clear" w:color="auto" w:fill="auto"/>
            <w:vAlign w:val="bottom"/>
          </w:tcPr>
          <w:p w:rsidR="00A35689" w:rsidRPr="000842B3" w:rsidRDefault="00A35689" w:rsidP="00A35689">
            <w:pPr>
              <w:rPr>
                <w:sz w:val="24"/>
                <w:szCs w:val="24"/>
              </w:rPr>
            </w:pPr>
            <w:r w:rsidRPr="000842B3">
              <w:rPr>
                <w:sz w:val="24"/>
                <w:szCs w:val="24"/>
              </w:rPr>
              <w:t xml:space="preserve">Ивановская область, р-н. Шуйский, </w:t>
            </w:r>
            <w:r>
              <w:rPr>
                <w:sz w:val="24"/>
                <w:szCs w:val="24"/>
              </w:rPr>
              <w:t xml:space="preserve">с. </w:t>
            </w:r>
            <w:proofErr w:type="spellStart"/>
            <w:r>
              <w:rPr>
                <w:sz w:val="24"/>
                <w:szCs w:val="24"/>
              </w:rPr>
              <w:t>Сергеево</w:t>
            </w:r>
            <w:proofErr w:type="spellEnd"/>
            <w:r>
              <w:rPr>
                <w:sz w:val="24"/>
                <w:szCs w:val="24"/>
              </w:rPr>
              <w:t>, д. 31</w:t>
            </w:r>
          </w:p>
        </w:tc>
        <w:tc>
          <w:tcPr>
            <w:tcW w:w="2025" w:type="dxa"/>
            <w:shd w:val="clear" w:color="auto" w:fill="auto"/>
            <w:vAlign w:val="bottom"/>
          </w:tcPr>
          <w:p w:rsidR="00A35689" w:rsidRPr="000842B3" w:rsidRDefault="00A35689" w:rsidP="00A35689">
            <w:pPr>
              <w:rPr>
                <w:sz w:val="24"/>
                <w:szCs w:val="24"/>
              </w:rPr>
            </w:pPr>
            <w:r>
              <w:rPr>
                <w:sz w:val="24"/>
                <w:szCs w:val="24"/>
              </w:rPr>
              <w:t>37:20:030805:72</w:t>
            </w:r>
          </w:p>
        </w:tc>
        <w:tc>
          <w:tcPr>
            <w:tcW w:w="2127" w:type="dxa"/>
            <w:shd w:val="clear" w:color="auto" w:fill="auto"/>
            <w:noWrap/>
            <w:vAlign w:val="bottom"/>
          </w:tcPr>
          <w:p w:rsidR="00A35689" w:rsidRPr="000842B3" w:rsidRDefault="009A2054" w:rsidP="00A35689">
            <w:pPr>
              <w:rPr>
                <w:sz w:val="24"/>
                <w:szCs w:val="24"/>
              </w:rPr>
            </w:pPr>
            <w:r>
              <w:rPr>
                <w:sz w:val="24"/>
                <w:szCs w:val="24"/>
              </w:rPr>
              <w:t>н</w:t>
            </w:r>
            <w:r w:rsidR="00A35689" w:rsidRPr="000842B3">
              <w:rPr>
                <w:sz w:val="24"/>
                <w:szCs w:val="24"/>
              </w:rPr>
              <w:t>ежилое здание</w:t>
            </w:r>
          </w:p>
        </w:tc>
        <w:tc>
          <w:tcPr>
            <w:tcW w:w="2459" w:type="dxa"/>
            <w:shd w:val="clear" w:color="auto" w:fill="auto"/>
            <w:noWrap/>
            <w:vAlign w:val="bottom"/>
          </w:tcPr>
          <w:p w:rsidR="00A35689" w:rsidRPr="000842B3" w:rsidRDefault="009A2054" w:rsidP="00A35689">
            <w:pPr>
              <w:rPr>
                <w:sz w:val="24"/>
                <w:szCs w:val="24"/>
              </w:rPr>
            </w:pPr>
            <w:r>
              <w:rPr>
                <w:sz w:val="24"/>
                <w:szCs w:val="24"/>
              </w:rPr>
              <w:t>к</w:t>
            </w:r>
            <w:r w:rsidR="00A35689">
              <w:rPr>
                <w:sz w:val="24"/>
                <w:szCs w:val="24"/>
              </w:rPr>
              <w:t>узница</w:t>
            </w:r>
          </w:p>
        </w:tc>
      </w:tr>
      <w:tr w:rsidR="00A35689" w:rsidRPr="00E03D74" w:rsidTr="00DB4EA3">
        <w:trPr>
          <w:trHeight w:val="420"/>
        </w:trPr>
        <w:tc>
          <w:tcPr>
            <w:tcW w:w="540" w:type="dxa"/>
            <w:shd w:val="clear" w:color="auto" w:fill="auto"/>
            <w:noWrap/>
            <w:vAlign w:val="bottom"/>
          </w:tcPr>
          <w:p w:rsidR="00A35689" w:rsidRPr="00E03D74" w:rsidRDefault="00A35689" w:rsidP="00A35689">
            <w:pPr>
              <w:jc w:val="center"/>
              <w:rPr>
                <w:sz w:val="24"/>
                <w:szCs w:val="24"/>
              </w:rPr>
            </w:pPr>
            <w:r>
              <w:rPr>
                <w:sz w:val="24"/>
                <w:szCs w:val="24"/>
              </w:rPr>
              <w:t>7.</w:t>
            </w:r>
          </w:p>
        </w:tc>
        <w:tc>
          <w:tcPr>
            <w:tcW w:w="3765" w:type="dxa"/>
            <w:shd w:val="clear" w:color="auto" w:fill="auto"/>
            <w:vAlign w:val="bottom"/>
          </w:tcPr>
          <w:p w:rsidR="00A35689" w:rsidRPr="000842B3" w:rsidRDefault="00A35689" w:rsidP="00A35689">
            <w:pPr>
              <w:rPr>
                <w:sz w:val="24"/>
                <w:szCs w:val="24"/>
              </w:rPr>
            </w:pPr>
            <w:r w:rsidRPr="000842B3">
              <w:rPr>
                <w:sz w:val="24"/>
                <w:szCs w:val="24"/>
              </w:rPr>
              <w:t xml:space="preserve">Ивановская область, р-н. Шуйский, </w:t>
            </w:r>
            <w:r>
              <w:rPr>
                <w:sz w:val="24"/>
                <w:szCs w:val="24"/>
              </w:rPr>
              <w:t xml:space="preserve">с. </w:t>
            </w:r>
            <w:proofErr w:type="spellStart"/>
            <w:r>
              <w:rPr>
                <w:sz w:val="24"/>
                <w:szCs w:val="24"/>
              </w:rPr>
              <w:t>Сергеево</w:t>
            </w:r>
            <w:proofErr w:type="spellEnd"/>
            <w:r>
              <w:rPr>
                <w:sz w:val="24"/>
                <w:szCs w:val="24"/>
              </w:rPr>
              <w:t>, д. 31</w:t>
            </w:r>
          </w:p>
        </w:tc>
        <w:tc>
          <w:tcPr>
            <w:tcW w:w="2025" w:type="dxa"/>
            <w:shd w:val="clear" w:color="auto" w:fill="auto"/>
            <w:vAlign w:val="bottom"/>
          </w:tcPr>
          <w:p w:rsidR="00A35689" w:rsidRPr="000842B3" w:rsidRDefault="00A35689" w:rsidP="00A35689">
            <w:pPr>
              <w:rPr>
                <w:sz w:val="24"/>
                <w:szCs w:val="24"/>
              </w:rPr>
            </w:pPr>
            <w:r>
              <w:rPr>
                <w:sz w:val="24"/>
                <w:szCs w:val="24"/>
              </w:rPr>
              <w:t>37:20:030805:79</w:t>
            </w:r>
          </w:p>
        </w:tc>
        <w:tc>
          <w:tcPr>
            <w:tcW w:w="2127" w:type="dxa"/>
            <w:shd w:val="clear" w:color="auto" w:fill="auto"/>
            <w:noWrap/>
            <w:vAlign w:val="bottom"/>
          </w:tcPr>
          <w:p w:rsidR="00A35689" w:rsidRPr="000842B3" w:rsidRDefault="009A2054" w:rsidP="00A35689">
            <w:pPr>
              <w:rPr>
                <w:sz w:val="24"/>
                <w:szCs w:val="24"/>
              </w:rPr>
            </w:pPr>
            <w:r>
              <w:rPr>
                <w:sz w:val="24"/>
                <w:szCs w:val="24"/>
              </w:rPr>
              <w:t>н</w:t>
            </w:r>
            <w:r w:rsidR="00A35689" w:rsidRPr="000842B3">
              <w:rPr>
                <w:sz w:val="24"/>
                <w:szCs w:val="24"/>
              </w:rPr>
              <w:t>ежилое здание</w:t>
            </w:r>
          </w:p>
        </w:tc>
        <w:tc>
          <w:tcPr>
            <w:tcW w:w="2459" w:type="dxa"/>
            <w:shd w:val="clear" w:color="auto" w:fill="auto"/>
            <w:noWrap/>
            <w:vAlign w:val="bottom"/>
          </w:tcPr>
          <w:p w:rsidR="00A35689" w:rsidRPr="000842B3" w:rsidRDefault="009A2054" w:rsidP="00A35689">
            <w:pPr>
              <w:rPr>
                <w:sz w:val="24"/>
                <w:szCs w:val="24"/>
              </w:rPr>
            </w:pPr>
            <w:r>
              <w:rPr>
                <w:sz w:val="24"/>
                <w:szCs w:val="24"/>
              </w:rPr>
              <w:t>с</w:t>
            </w:r>
            <w:bookmarkStart w:id="0" w:name="_GoBack"/>
            <w:bookmarkEnd w:id="0"/>
            <w:r w:rsidR="00A35689">
              <w:rPr>
                <w:sz w:val="24"/>
                <w:szCs w:val="24"/>
              </w:rPr>
              <w:t>котный двор</w:t>
            </w:r>
          </w:p>
        </w:tc>
      </w:tr>
    </w:tbl>
    <w:p w:rsidR="008C0201" w:rsidRDefault="008C0201" w:rsidP="0041295E">
      <w:pPr>
        <w:ind w:firstLine="567"/>
        <w:jc w:val="both"/>
        <w:rPr>
          <w:sz w:val="24"/>
          <w:szCs w:val="24"/>
        </w:rPr>
      </w:pPr>
    </w:p>
    <w:p w:rsidR="00A71B7E" w:rsidRPr="00A71B7E" w:rsidRDefault="007542E7" w:rsidP="00A71B7E">
      <w:pPr>
        <w:autoSpaceDE w:val="0"/>
        <w:autoSpaceDN w:val="0"/>
        <w:adjustRightInd w:val="0"/>
        <w:jc w:val="both"/>
        <w:rPr>
          <w:rFonts w:eastAsiaTheme="minorEastAsia"/>
          <w:color w:val="auto"/>
          <w:sz w:val="24"/>
          <w:szCs w:val="24"/>
        </w:rPr>
      </w:pPr>
      <w:r>
        <w:rPr>
          <w:rFonts w:eastAsiaTheme="minorEastAsia"/>
          <w:color w:val="auto"/>
          <w:sz w:val="24"/>
          <w:szCs w:val="24"/>
        </w:rPr>
        <w:t xml:space="preserve">               </w:t>
      </w:r>
      <w:r w:rsidR="00955C47">
        <w:rPr>
          <w:rFonts w:eastAsiaTheme="minorEastAsia"/>
          <w:color w:val="auto"/>
          <w:sz w:val="24"/>
          <w:szCs w:val="24"/>
        </w:rPr>
        <w:t xml:space="preserve">Осмотр будет производится </w:t>
      </w:r>
      <w:r w:rsidR="00A71B7E" w:rsidRPr="00A71B7E">
        <w:rPr>
          <w:rFonts w:eastAsiaTheme="minorEastAsia"/>
          <w:color w:val="auto"/>
          <w:sz w:val="24"/>
          <w:szCs w:val="24"/>
        </w:rPr>
        <w:t>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 утвержденной постановлением Администрации Шуйского муниципального района от 02.02.2022г № 64-п</w:t>
      </w:r>
      <w:r w:rsidR="00955C47">
        <w:rPr>
          <w:rFonts w:eastAsiaTheme="minorEastAsia"/>
          <w:color w:val="auto"/>
          <w:sz w:val="24"/>
          <w:szCs w:val="24"/>
        </w:rPr>
        <w:t>.</w:t>
      </w:r>
    </w:p>
    <w:p w:rsidR="00A71B7E" w:rsidRPr="00E03D74" w:rsidRDefault="00A71B7E" w:rsidP="0041295E">
      <w:pPr>
        <w:ind w:firstLine="567"/>
        <w:jc w:val="both"/>
        <w:rPr>
          <w:sz w:val="24"/>
          <w:szCs w:val="24"/>
        </w:rPr>
      </w:pPr>
    </w:p>
    <w:sectPr w:rsidR="00A71B7E" w:rsidRPr="00E03D74" w:rsidSect="00E03D74">
      <w:pgSz w:w="11906" w:h="16838"/>
      <w:pgMar w:top="426" w:right="1418" w:bottom="142"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83B43"/>
    <w:multiLevelType w:val="hybridMultilevel"/>
    <w:tmpl w:val="4FA0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9254C3"/>
    <w:multiLevelType w:val="hybridMultilevel"/>
    <w:tmpl w:val="1082D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776D55"/>
    <w:multiLevelType w:val="hybridMultilevel"/>
    <w:tmpl w:val="54FA92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40"/>
  <w:displayHorizontalDrawingGridEvery w:val="2"/>
  <w:characterSpacingControl w:val="doNotCompress"/>
  <w:compat>
    <w:compatSetting w:name="compatibilityMode" w:uri="http://schemas.microsoft.com/office/word" w:val="12"/>
  </w:compat>
  <w:rsids>
    <w:rsidRoot w:val="00C350D1"/>
    <w:rsid w:val="00022E1C"/>
    <w:rsid w:val="00070FEF"/>
    <w:rsid w:val="000842B3"/>
    <w:rsid w:val="000A0D06"/>
    <w:rsid w:val="000B51E4"/>
    <w:rsid w:val="000D5388"/>
    <w:rsid w:val="001668B3"/>
    <w:rsid w:val="001811C8"/>
    <w:rsid w:val="001A0A83"/>
    <w:rsid w:val="00260B23"/>
    <w:rsid w:val="002E6AA9"/>
    <w:rsid w:val="003A2F13"/>
    <w:rsid w:val="003B1B53"/>
    <w:rsid w:val="003C3A38"/>
    <w:rsid w:val="00403540"/>
    <w:rsid w:val="0041295E"/>
    <w:rsid w:val="004315B5"/>
    <w:rsid w:val="004C5828"/>
    <w:rsid w:val="00507739"/>
    <w:rsid w:val="00587E6D"/>
    <w:rsid w:val="00617FE9"/>
    <w:rsid w:val="00621E5B"/>
    <w:rsid w:val="006267E1"/>
    <w:rsid w:val="006D60BB"/>
    <w:rsid w:val="00727CB8"/>
    <w:rsid w:val="007542E7"/>
    <w:rsid w:val="007C7B4C"/>
    <w:rsid w:val="007D3FAA"/>
    <w:rsid w:val="00831F57"/>
    <w:rsid w:val="0084514B"/>
    <w:rsid w:val="00854389"/>
    <w:rsid w:val="008869A3"/>
    <w:rsid w:val="008B20C7"/>
    <w:rsid w:val="008B35EE"/>
    <w:rsid w:val="008C0201"/>
    <w:rsid w:val="008C342C"/>
    <w:rsid w:val="008D3D53"/>
    <w:rsid w:val="00955C47"/>
    <w:rsid w:val="00976867"/>
    <w:rsid w:val="009A2054"/>
    <w:rsid w:val="009A4640"/>
    <w:rsid w:val="009B3DDF"/>
    <w:rsid w:val="00A210F5"/>
    <w:rsid w:val="00A35689"/>
    <w:rsid w:val="00A71B7E"/>
    <w:rsid w:val="00C04CC5"/>
    <w:rsid w:val="00C350D1"/>
    <w:rsid w:val="00CA5DA5"/>
    <w:rsid w:val="00D8234F"/>
    <w:rsid w:val="00D85DAD"/>
    <w:rsid w:val="00DA2BB9"/>
    <w:rsid w:val="00DB4EA3"/>
    <w:rsid w:val="00DF3E2F"/>
    <w:rsid w:val="00E03D74"/>
    <w:rsid w:val="00E14E90"/>
    <w:rsid w:val="00E447FF"/>
    <w:rsid w:val="00E622E3"/>
    <w:rsid w:val="00E7712F"/>
    <w:rsid w:val="00ED5BDC"/>
    <w:rsid w:val="00EF6C2B"/>
    <w:rsid w:val="00F80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4FC14-653E-4081-A6FB-53CBA11A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D1"/>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95E"/>
    <w:pPr>
      <w:ind w:left="720"/>
      <w:contextualSpacing/>
    </w:pPr>
  </w:style>
  <w:style w:type="paragraph" w:styleId="a4">
    <w:name w:val="Balloon Text"/>
    <w:basedOn w:val="a"/>
    <w:link w:val="a5"/>
    <w:uiPriority w:val="99"/>
    <w:semiHidden/>
    <w:unhideWhenUsed/>
    <w:rsid w:val="00F8021F"/>
    <w:rPr>
      <w:rFonts w:ascii="Segoe UI" w:hAnsi="Segoe UI" w:cs="Segoe UI"/>
      <w:sz w:val="18"/>
      <w:szCs w:val="18"/>
    </w:rPr>
  </w:style>
  <w:style w:type="character" w:customStyle="1" w:styleId="a5">
    <w:name w:val="Текст выноски Знак"/>
    <w:basedOn w:val="a0"/>
    <w:link w:val="a4"/>
    <w:uiPriority w:val="99"/>
    <w:semiHidden/>
    <w:rsid w:val="00F8021F"/>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0523">
      <w:bodyDiv w:val="1"/>
      <w:marLeft w:val="0"/>
      <w:marRight w:val="0"/>
      <w:marTop w:val="0"/>
      <w:marBottom w:val="0"/>
      <w:divBdr>
        <w:top w:val="none" w:sz="0" w:space="0" w:color="auto"/>
        <w:left w:val="none" w:sz="0" w:space="0" w:color="auto"/>
        <w:bottom w:val="none" w:sz="0" w:space="0" w:color="auto"/>
        <w:right w:val="none" w:sz="0" w:space="0" w:color="auto"/>
      </w:divBdr>
    </w:div>
    <w:div w:id="493035673">
      <w:bodyDiv w:val="1"/>
      <w:marLeft w:val="0"/>
      <w:marRight w:val="0"/>
      <w:marTop w:val="0"/>
      <w:marBottom w:val="0"/>
      <w:divBdr>
        <w:top w:val="none" w:sz="0" w:space="0" w:color="auto"/>
        <w:left w:val="none" w:sz="0" w:space="0" w:color="auto"/>
        <w:bottom w:val="none" w:sz="0" w:space="0" w:color="auto"/>
        <w:right w:val="none" w:sz="0" w:space="0" w:color="auto"/>
      </w:divBdr>
    </w:div>
    <w:div w:id="522860254">
      <w:bodyDiv w:val="1"/>
      <w:marLeft w:val="0"/>
      <w:marRight w:val="0"/>
      <w:marTop w:val="0"/>
      <w:marBottom w:val="0"/>
      <w:divBdr>
        <w:top w:val="none" w:sz="0" w:space="0" w:color="auto"/>
        <w:left w:val="none" w:sz="0" w:space="0" w:color="auto"/>
        <w:bottom w:val="none" w:sz="0" w:space="0" w:color="auto"/>
        <w:right w:val="none" w:sz="0" w:space="0" w:color="auto"/>
      </w:divBdr>
    </w:div>
    <w:div w:id="834225669">
      <w:bodyDiv w:val="1"/>
      <w:marLeft w:val="0"/>
      <w:marRight w:val="0"/>
      <w:marTop w:val="0"/>
      <w:marBottom w:val="0"/>
      <w:divBdr>
        <w:top w:val="none" w:sz="0" w:space="0" w:color="auto"/>
        <w:left w:val="none" w:sz="0" w:space="0" w:color="auto"/>
        <w:bottom w:val="none" w:sz="0" w:space="0" w:color="auto"/>
        <w:right w:val="none" w:sz="0" w:space="0" w:color="auto"/>
      </w:divBdr>
    </w:div>
    <w:div w:id="853609487">
      <w:bodyDiv w:val="1"/>
      <w:marLeft w:val="0"/>
      <w:marRight w:val="0"/>
      <w:marTop w:val="0"/>
      <w:marBottom w:val="0"/>
      <w:divBdr>
        <w:top w:val="none" w:sz="0" w:space="0" w:color="auto"/>
        <w:left w:val="none" w:sz="0" w:space="0" w:color="auto"/>
        <w:bottom w:val="none" w:sz="0" w:space="0" w:color="auto"/>
        <w:right w:val="none" w:sz="0" w:space="0" w:color="auto"/>
      </w:divBdr>
    </w:div>
    <w:div w:id="955869226">
      <w:bodyDiv w:val="1"/>
      <w:marLeft w:val="0"/>
      <w:marRight w:val="0"/>
      <w:marTop w:val="0"/>
      <w:marBottom w:val="0"/>
      <w:divBdr>
        <w:top w:val="none" w:sz="0" w:space="0" w:color="auto"/>
        <w:left w:val="none" w:sz="0" w:space="0" w:color="auto"/>
        <w:bottom w:val="none" w:sz="0" w:space="0" w:color="auto"/>
        <w:right w:val="none" w:sz="0" w:space="0" w:color="auto"/>
      </w:divBdr>
    </w:div>
    <w:div w:id="1070926860">
      <w:bodyDiv w:val="1"/>
      <w:marLeft w:val="0"/>
      <w:marRight w:val="0"/>
      <w:marTop w:val="0"/>
      <w:marBottom w:val="0"/>
      <w:divBdr>
        <w:top w:val="none" w:sz="0" w:space="0" w:color="auto"/>
        <w:left w:val="none" w:sz="0" w:space="0" w:color="auto"/>
        <w:bottom w:val="none" w:sz="0" w:space="0" w:color="auto"/>
        <w:right w:val="none" w:sz="0" w:space="0" w:color="auto"/>
      </w:divBdr>
    </w:div>
    <w:div w:id="1090354764">
      <w:bodyDiv w:val="1"/>
      <w:marLeft w:val="0"/>
      <w:marRight w:val="0"/>
      <w:marTop w:val="0"/>
      <w:marBottom w:val="0"/>
      <w:divBdr>
        <w:top w:val="none" w:sz="0" w:space="0" w:color="auto"/>
        <w:left w:val="none" w:sz="0" w:space="0" w:color="auto"/>
        <w:bottom w:val="none" w:sz="0" w:space="0" w:color="auto"/>
        <w:right w:val="none" w:sz="0" w:space="0" w:color="auto"/>
      </w:divBdr>
    </w:div>
    <w:div w:id="1487863915">
      <w:bodyDiv w:val="1"/>
      <w:marLeft w:val="0"/>
      <w:marRight w:val="0"/>
      <w:marTop w:val="0"/>
      <w:marBottom w:val="0"/>
      <w:divBdr>
        <w:top w:val="none" w:sz="0" w:space="0" w:color="auto"/>
        <w:left w:val="none" w:sz="0" w:space="0" w:color="auto"/>
        <w:bottom w:val="none" w:sz="0" w:space="0" w:color="auto"/>
        <w:right w:val="none" w:sz="0" w:space="0" w:color="auto"/>
      </w:divBdr>
    </w:div>
    <w:div w:id="1701588530">
      <w:bodyDiv w:val="1"/>
      <w:marLeft w:val="0"/>
      <w:marRight w:val="0"/>
      <w:marTop w:val="0"/>
      <w:marBottom w:val="0"/>
      <w:divBdr>
        <w:top w:val="none" w:sz="0" w:space="0" w:color="auto"/>
        <w:left w:val="none" w:sz="0" w:space="0" w:color="auto"/>
        <w:bottom w:val="none" w:sz="0" w:space="0" w:color="auto"/>
        <w:right w:val="none" w:sz="0" w:space="0" w:color="auto"/>
      </w:divBdr>
    </w:div>
    <w:div w:id="1702901242">
      <w:bodyDiv w:val="1"/>
      <w:marLeft w:val="0"/>
      <w:marRight w:val="0"/>
      <w:marTop w:val="0"/>
      <w:marBottom w:val="0"/>
      <w:divBdr>
        <w:top w:val="none" w:sz="0" w:space="0" w:color="auto"/>
        <w:left w:val="none" w:sz="0" w:space="0" w:color="auto"/>
        <w:bottom w:val="none" w:sz="0" w:space="0" w:color="auto"/>
        <w:right w:val="none" w:sz="0" w:space="0" w:color="auto"/>
      </w:divBdr>
    </w:div>
    <w:div w:id="1706367824">
      <w:bodyDiv w:val="1"/>
      <w:marLeft w:val="0"/>
      <w:marRight w:val="0"/>
      <w:marTop w:val="0"/>
      <w:marBottom w:val="0"/>
      <w:divBdr>
        <w:top w:val="none" w:sz="0" w:space="0" w:color="auto"/>
        <w:left w:val="none" w:sz="0" w:space="0" w:color="auto"/>
        <w:bottom w:val="none" w:sz="0" w:space="0" w:color="auto"/>
        <w:right w:val="none" w:sz="0" w:space="0" w:color="auto"/>
      </w:divBdr>
    </w:div>
    <w:div w:id="1739740654">
      <w:bodyDiv w:val="1"/>
      <w:marLeft w:val="0"/>
      <w:marRight w:val="0"/>
      <w:marTop w:val="0"/>
      <w:marBottom w:val="0"/>
      <w:divBdr>
        <w:top w:val="none" w:sz="0" w:space="0" w:color="auto"/>
        <w:left w:val="none" w:sz="0" w:space="0" w:color="auto"/>
        <w:bottom w:val="none" w:sz="0" w:space="0" w:color="auto"/>
        <w:right w:val="none" w:sz="0" w:space="0" w:color="auto"/>
      </w:divBdr>
    </w:div>
    <w:div w:id="1784837778">
      <w:bodyDiv w:val="1"/>
      <w:marLeft w:val="0"/>
      <w:marRight w:val="0"/>
      <w:marTop w:val="0"/>
      <w:marBottom w:val="0"/>
      <w:divBdr>
        <w:top w:val="none" w:sz="0" w:space="0" w:color="auto"/>
        <w:left w:val="none" w:sz="0" w:space="0" w:color="auto"/>
        <w:bottom w:val="none" w:sz="0" w:space="0" w:color="auto"/>
        <w:right w:val="none" w:sz="0" w:space="0" w:color="auto"/>
      </w:divBdr>
    </w:div>
    <w:div w:id="20056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поселения</dc:creator>
  <cp:lastModifiedBy>Masha</cp:lastModifiedBy>
  <cp:revision>20</cp:revision>
  <cp:lastPrinted>2023-03-31T06:22:00Z</cp:lastPrinted>
  <dcterms:created xsi:type="dcterms:W3CDTF">2022-11-09T11:25:00Z</dcterms:created>
  <dcterms:modified xsi:type="dcterms:W3CDTF">2023-03-31T06:22:00Z</dcterms:modified>
</cp:coreProperties>
</file>